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446" w:rsidRPr="00A5321D" w:rsidRDefault="00B15446" w:rsidP="00FE0E52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ind w:left="851" w:right="850"/>
        <w:rPr>
          <w:rFonts w:ascii="Arial" w:hAnsi="Arial" w:cs="Arial"/>
          <w:b/>
          <w:color w:val="232323"/>
          <w:u w:color="232323"/>
        </w:rPr>
      </w:pPr>
    </w:p>
    <w:p w:rsidR="00B15446" w:rsidRPr="00A5321D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ind w:left="851" w:right="850"/>
        <w:rPr>
          <w:rFonts w:ascii="Arial" w:hAnsi="Arial" w:cs="Arial"/>
          <w:b/>
          <w:i/>
          <w:color w:val="auto"/>
          <w:sz w:val="24"/>
          <w:szCs w:val="24"/>
          <w:u w:color="232323"/>
        </w:rPr>
      </w:pPr>
      <w:r w:rsidRPr="00A5321D">
        <w:rPr>
          <w:rFonts w:ascii="Arial" w:hAnsi="Arial" w:cs="Arial"/>
          <w:b/>
          <w:i/>
          <w:color w:val="auto"/>
          <w:sz w:val="24"/>
          <w:szCs w:val="24"/>
          <w:u w:color="232323"/>
        </w:rPr>
        <w:t>La Asociación Italiana XX de Septiembre de Socorros Mutuo</w:t>
      </w:r>
      <w:r>
        <w:rPr>
          <w:rFonts w:ascii="Arial" w:hAnsi="Arial" w:cs="Arial"/>
          <w:b/>
          <w:i/>
          <w:color w:val="auto"/>
          <w:sz w:val="24"/>
          <w:szCs w:val="24"/>
          <w:u w:color="232323"/>
        </w:rPr>
        <w:t xml:space="preserve"> presenta la 2da Edición del</w:t>
      </w:r>
      <w:r w:rsidRPr="00A5321D">
        <w:rPr>
          <w:rFonts w:ascii="Arial" w:hAnsi="Arial" w:cs="Arial"/>
          <w:b/>
          <w:i/>
          <w:color w:val="auto"/>
          <w:sz w:val="24"/>
          <w:szCs w:val="24"/>
          <w:u w:color="232323"/>
        </w:rPr>
        <w:t xml:space="preserve"> Festival Nacional de Cine</w:t>
      </w:r>
      <w:r>
        <w:rPr>
          <w:rFonts w:ascii="Arial" w:hAnsi="Arial" w:cs="Arial"/>
          <w:b/>
          <w:i/>
          <w:color w:val="auto"/>
          <w:sz w:val="24"/>
          <w:szCs w:val="24"/>
          <w:u w:color="232323"/>
        </w:rPr>
        <w:t xml:space="preserve"> de General Pico, que se llevará a cabo desde el </w:t>
      </w:r>
      <w:r w:rsidRPr="00A5321D">
        <w:rPr>
          <w:rFonts w:ascii="Arial" w:hAnsi="Arial" w:cs="Arial"/>
          <w:b/>
          <w:i/>
          <w:color w:val="auto"/>
          <w:sz w:val="24"/>
          <w:szCs w:val="24"/>
          <w:u w:color="232323"/>
        </w:rPr>
        <w:t xml:space="preserve">2 al 8 de junio de 2016 en las salas de cine de nuestra ciudad. </w:t>
      </w:r>
    </w:p>
    <w:p w:rsidR="00B15446" w:rsidRPr="00A5321D" w:rsidRDefault="00B15446" w:rsidP="00FE0E52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ind w:left="851" w:right="850"/>
        <w:rPr>
          <w:rFonts w:ascii="Arial" w:hAnsi="Arial" w:cs="Arial"/>
          <w:i/>
          <w:color w:val="232323"/>
          <w:u w:color="232323"/>
        </w:rPr>
      </w:pPr>
    </w:p>
    <w:p w:rsidR="00B15446" w:rsidRPr="00A5321D" w:rsidRDefault="00B15446" w:rsidP="00FE0E52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ind w:left="851" w:right="850"/>
        <w:rPr>
          <w:rFonts w:ascii="Arial" w:hAnsi="Arial" w:cs="Arial"/>
          <w:i/>
          <w:color w:val="232323"/>
          <w:u w:color="232323"/>
        </w:rPr>
      </w:pPr>
    </w:p>
    <w:p w:rsidR="00B15446" w:rsidRPr="00A5321D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851"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  <w:r>
        <w:rPr>
          <w:rFonts w:ascii="Arial" w:hAnsi="Arial" w:cs="Arial"/>
          <w:b/>
          <w:color w:val="auto"/>
          <w:sz w:val="24"/>
          <w:szCs w:val="24"/>
          <w:u w:color="232323"/>
        </w:rPr>
        <w:t xml:space="preserve">Luego de una motivante </w:t>
      </w: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 xml:space="preserve">experiencia </w:t>
      </w:r>
      <w:r>
        <w:rPr>
          <w:rFonts w:ascii="Arial" w:hAnsi="Arial" w:cs="Arial"/>
          <w:b/>
          <w:color w:val="auto"/>
          <w:sz w:val="24"/>
          <w:szCs w:val="24"/>
          <w:u w:color="232323"/>
        </w:rPr>
        <w:t xml:space="preserve">que fue su primera edición, </w:t>
      </w: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>en la cual nuestra ciudad fue protagonista, la Asociación Italiana comunica el lanzamiento del 2do. Festival Nacional de Cine de General Pico, en donde durante 7 días nuestra ciudad se vestirá de fiesta. Diariamente se celebrará el recorrido de miles de personas que asis</w:t>
      </w:r>
      <w:r>
        <w:rPr>
          <w:rFonts w:ascii="Arial" w:hAnsi="Arial" w:cs="Arial"/>
          <w:b/>
          <w:color w:val="auto"/>
          <w:sz w:val="24"/>
          <w:szCs w:val="24"/>
          <w:u w:color="232323"/>
        </w:rPr>
        <w:t>tirán a las proyecciones</w:t>
      </w: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 xml:space="preserve"> de películas, a las actividades y a las conferencias propuestas por el festival. </w:t>
      </w:r>
    </w:p>
    <w:p w:rsidR="00B15446" w:rsidRPr="00A5321D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851"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 xml:space="preserve">      Este año más  que nunca, La Pampa estará mencionada en cada rincón del país, porque se incluye como novedad la categoría </w:t>
      </w:r>
      <w:r w:rsidRPr="00A5321D">
        <w:rPr>
          <w:rFonts w:ascii="Arial" w:hAnsi="Arial" w:cs="Arial"/>
          <w:b/>
          <w:i/>
          <w:color w:val="auto"/>
          <w:sz w:val="24"/>
          <w:szCs w:val="24"/>
          <w:u w:color="232323"/>
        </w:rPr>
        <w:t>COMPETENCIA DE CORTO</w:t>
      </w:r>
      <w:r>
        <w:rPr>
          <w:rFonts w:ascii="Arial" w:hAnsi="Arial" w:cs="Arial"/>
          <w:b/>
          <w:i/>
          <w:color w:val="auto"/>
          <w:sz w:val="24"/>
          <w:szCs w:val="24"/>
          <w:u w:color="232323"/>
        </w:rPr>
        <w:t>METRAJES</w:t>
      </w:r>
      <w:r w:rsidRPr="00A5321D">
        <w:rPr>
          <w:rFonts w:ascii="Arial" w:hAnsi="Arial" w:cs="Arial"/>
          <w:b/>
          <w:i/>
          <w:color w:val="auto"/>
          <w:sz w:val="24"/>
          <w:szCs w:val="24"/>
          <w:u w:color="232323"/>
        </w:rPr>
        <w:t xml:space="preserve"> NACIONALES</w:t>
      </w: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 xml:space="preserve">, la cual promueve la participación de </w:t>
      </w:r>
      <w:r>
        <w:rPr>
          <w:rFonts w:ascii="Arial" w:hAnsi="Arial" w:cs="Arial"/>
          <w:b/>
          <w:color w:val="auto"/>
          <w:sz w:val="24"/>
          <w:szCs w:val="24"/>
          <w:u w:color="232323"/>
        </w:rPr>
        <w:t xml:space="preserve">talentosos realizadores, en su mayoría </w:t>
      </w: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 xml:space="preserve">jóvenes </w:t>
      </w:r>
      <w:r>
        <w:rPr>
          <w:rFonts w:ascii="Arial" w:hAnsi="Arial" w:cs="Arial"/>
          <w:b/>
          <w:color w:val="auto"/>
          <w:sz w:val="24"/>
          <w:szCs w:val="24"/>
          <w:u w:color="232323"/>
        </w:rPr>
        <w:t xml:space="preserve">que van puliendo su profesión, y </w:t>
      </w: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>los habili</w:t>
      </w:r>
      <w:r>
        <w:rPr>
          <w:rFonts w:ascii="Arial" w:hAnsi="Arial" w:cs="Arial"/>
          <w:b/>
          <w:color w:val="auto"/>
          <w:sz w:val="24"/>
          <w:szCs w:val="24"/>
          <w:u w:color="232323"/>
        </w:rPr>
        <w:t>tará</w:t>
      </w: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 xml:space="preserve"> a filmar un gran proyec</w:t>
      </w:r>
      <w:r>
        <w:rPr>
          <w:rFonts w:ascii="Arial" w:hAnsi="Arial" w:cs="Arial"/>
          <w:b/>
          <w:color w:val="auto"/>
          <w:sz w:val="24"/>
          <w:szCs w:val="24"/>
          <w:u w:color="232323"/>
        </w:rPr>
        <w:t>to. Cine, realizadores, jóvenes y talentos,  ésa es la propuesta.</w:t>
      </w:r>
    </w:p>
    <w:p w:rsidR="00B15446" w:rsidRPr="00A5321D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851"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>El 2do Festival Nacional de Cine de General Pico busca</w:t>
      </w:r>
      <w:r>
        <w:rPr>
          <w:rFonts w:ascii="Arial" w:hAnsi="Arial" w:cs="Arial"/>
          <w:b/>
          <w:color w:val="auto"/>
          <w:sz w:val="24"/>
          <w:szCs w:val="24"/>
          <w:u w:color="232323"/>
        </w:rPr>
        <w:t>rá</w:t>
      </w: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 xml:space="preserve"> reiterar el espacio de entretenimiento, comunicación y reflexión abierto a la comunicad.  El eje conductor serán las proyecciones de películas: obras audiovisuales regionales, nacionales e internacionales sumado a entrevistas públicas, paneles y conferencias de directores y actores que ayudan a unirse al saber del cine, con el fin de enriquecer la mirada audiovisual.</w:t>
      </w:r>
    </w:p>
    <w:p w:rsidR="00B15446" w:rsidRPr="00A5321D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ind w:left="851"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</w:p>
    <w:p w:rsidR="00B15446" w:rsidRPr="00A5321D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ind w:left="851"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 xml:space="preserve">El mismo se realizará en las dos destacadas salas de cine de nuestra ciudad: </w:t>
      </w:r>
    </w:p>
    <w:p w:rsidR="00B15446" w:rsidRPr="00A5321D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ind w:left="851"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 xml:space="preserve"> Cine Gran Pampa y Cine &amp; Teatro Pico. </w:t>
      </w:r>
    </w:p>
    <w:p w:rsidR="00B15446" w:rsidRPr="00A5321D" w:rsidRDefault="00B15446" w:rsidP="00FE0E52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ind w:left="851" w:right="850"/>
        <w:rPr>
          <w:rFonts w:ascii="Arial" w:hAnsi="Arial" w:cs="Arial"/>
          <w:b/>
          <w:color w:val="232323"/>
          <w:u w:color="232323"/>
        </w:rPr>
      </w:pPr>
    </w:p>
    <w:p w:rsidR="00B15446" w:rsidRPr="00A5321D" w:rsidRDefault="00B15446" w:rsidP="00FE0E52">
      <w:pPr>
        <w:pStyle w:val="NormalWe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before="0" w:after="0"/>
        <w:ind w:left="851" w:right="850"/>
        <w:rPr>
          <w:rFonts w:ascii="Arial" w:hAnsi="Arial" w:cs="Arial"/>
          <w:b/>
          <w:color w:val="auto"/>
          <w:u w:color="232323"/>
        </w:rPr>
      </w:pPr>
    </w:p>
    <w:p w:rsidR="00B15446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ind w:left="851"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>La propuesta del festival es integral, abarca</w:t>
      </w:r>
      <w:r>
        <w:rPr>
          <w:rFonts w:ascii="Arial" w:hAnsi="Arial" w:cs="Arial"/>
          <w:b/>
          <w:color w:val="auto"/>
          <w:sz w:val="24"/>
          <w:szCs w:val="24"/>
          <w:u w:color="232323"/>
        </w:rPr>
        <w:t>rá</w:t>
      </w: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>:</w:t>
      </w:r>
    </w:p>
    <w:p w:rsidR="00B15446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ind w:left="851"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</w:p>
    <w:p w:rsidR="00B15446" w:rsidRDefault="00B15446" w:rsidP="00FE0E52">
      <w:pPr>
        <w:pStyle w:val="CuerpoB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ind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>Más de 50 películas.</w:t>
      </w:r>
    </w:p>
    <w:p w:rsidR="00B15446" w:rsidRDefault="00B15446" w:rsidP="00FE0E52">
      <w:pPr>
        <w:pStyle w:val="CuerpoB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ind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>Novedad: Sección Carta Blanca</w:t>
      </w:r>
    </w:p>
    <w:p w:rsidR="00B15446" w:rsidRDefault="00B15446" w:rsidP="00FE0E52">
      <w:pPr>
        <w:pStyle w:val="CuerpoB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ind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>Participación de los jurados convocados en un marco de deliberaciones abiertas, compartiendo con la gente criterios y miradas sobre el pensar y ver cine.</w:t>
      </w:r>
    </w:p>
    <w:p w:rsidR="00B15446" w:rsidRDefault="00B15446" w:rsidP="00FE0E52">
      <w:pPr>
        <w:pStyle w:val="CuerpoB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ind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>Seminarios de formación de audiencia.</w:t>
      </w:r>
    </w:p>
    <w:p w:rsidR="00B15446" w:rsidRDefault="00B15446" w:rsidP="00FE0E52">
      <w:pPr>
        <w:pStyle w:val="CuerpoB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ind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>Mesas de diálogos entre invitados, directores y prensa.</w:t>
      </w:r>
    </w:p>
    <w:p w:rsidR="00B15446" w:rsidRDefault="00B15446" w:rsidP="00FE0E52">
      <w:pPr>
        <w:pStyle w:val="CuerpoB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ind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>Entrevistas y clases magistrales.</w:t>
      </w:r>
    </w:p>
    <w:p w:rsidR="00B15446" w:rsidRPr="00A5321D" w:rsidRDefault="00B15446" w:rsidP="00FE0E52">
      <w:pPr>
        <w:pStyle w:val="CuerpoB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ind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  <w:r>
        <w:rPr>
          <w:rFonts w:ascii="Arial" w:hAnsi="Arial" w:cs="Arial"/>
          <w:b/>
          <w:color w:val="auto"/>
          <w:sz w:val="24"/>
          <w:szCs w:val="24"/>
          <w:u w:color="232323"/>
        </w:rPr>
        <w:t xml:space="preserve">Homenajes y reconocimientos a </w:t>
      </w: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>invitados especiales.</w:t>
      </w:r>
    </w:p>
    <w:p w:rsidR="00B15446" w:rsidRPr="00A5321D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ind w:left="851"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</w:p>
    <w:p w:rsidR="00B15446" w:rsidRPr="00A5321D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ind w:left="851"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>La programación del fest</w:t>
      </w:r>
      <w:r>
        <w:rPr>
          <w:rFonts w:ascii="Arial" w:hAnsi="Arial" w:cs="Arial"/>
          <w:b/>
          <w:color w:val="auto"/>
          <w:sz w:val="24"/>
          <w:szCs w:val="24"/>
          <w:u w:color="232323"/>
        </w:rPr>
        <w:t>ival estará compuesta por 3 (tres</w:t>
      </w: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>) secciones competitivas que podrán acceder a meritorios premios y que serán reconocidas por un jurado integrado por tres personas con amplia trayectoria en el medio cinematográfico, las secciones son:</w:t>
      </w:r>
    </w:p>
    <w:p w:rsidR="00B15446" w:rsidRPr="00A5321D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ind w:left="851"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</w:p>
    <w:p w:rsidR="00B15446" w:rsidRPr="00A5321D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ind w:left="851"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</w:p>
    <w:p w:rsidR="00B15446" w:rsidRPr="00A5321D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851"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>COMPETENCIA NACIONAL DE LARGOMETRAJES</w:t>
      </w:r>
    </w:p>
    <w:p w:rsidR="00B15446" w:rsidRPr="00A5321D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851"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>Estas películas nos permitirán debatir y pensar al cine como valor cultural, reconociendo a los artistas de nuestro país. Podremos conocer las realizaciones más destacadas de nuestra cinematografía, siendo posible dialogar con los invitados de cada film y así nutrirnos de miradas y formas de nuestro cine nacional.</w:t>
      </w:r>
    </w:p>
    <w:p w:rsidR="00B15446" w:rsidRPr="00A5321D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851"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</w:p>
    <w:p w:rsidR="00B15446" w:rsidRPr="00A5321D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851"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 xml:space="preserve">NOVEDAD </w:t>
      </w:r>
      <w:r>
        <w:rPr>
          <w:rFonts w:ascii="Arial" w:hAnsi="Arial" w:cs="Arial"/>
          <w:b/>
          <w:color w:val="auto"/>
          <w:sz w:val="24"/>
          <w:szCs w:val="24"/>
          <w:u w:color="232323"/>
        </w:rPr>
        <w:t xml:space="preserve">/ </w:t>
      </w: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>COMPETENCI</w:t>
      </w:r>
      <w:r>
        <w:rPr>
          <w:rFonts w:ascii="Arial" w:hAnsi="Arial" w:cs="Arial"/>
          <w:b/>
          <w:color w:val="auto"/>
          <w:sz w:val="24"/>
          <w:szCs w:val="24"/>
          <w:u w:color="232323"/>
        </w:rPr>
        <w:t xml:space="preserve">A NACIONAL DE CORTOMETRAJES </w:t>
      </w:r>
    </w:p>
    <w:p w:rsidR="00B15446" w:rsidRPr="00A5321D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851"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 xml:space="preserve">Este año incorporamos esta </w:t>
      </w:r>
      <w:r>
        <w:rPr>
          <w:rFonts w:ascii="Arial" w:hAnsi="Arial" w:cs="Arial"/>
          <w:b/>
          <w:color w:val="auto"/>
          <w:sz w:val="24"/>
          <w:szCs w:val="24"/>
          <w:u w:color="232323"/>
        </w:rPr>
        <w:t>nueva competencia para generar el</w:t>
      </w: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 xml:space="preserve"> encuentro de nuevos talentos de todo el país</w:t>
      </w:r>
    </w:p>
    <w:p w:rsidR="00B15446" w:rsidRPr="00A5321D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851"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>La sección estará constituida por cortometrajes nacionales. Estas películas nos permitirán reconocer a realizadores que en general están dando sus primeros pasos y siendo éste el proceso para conseguir futuras inserciones en largometrajes.</w:t>
      </w:r>
    </w:p>
    <w:p w:rsidR="00B15446" w:rsidRPr="00A5321D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851"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</w:p>
    <w:p w:rsidR="00B15446" w:rsidRPr="00A5321D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851"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 xml:space="preserve">COMPETENCIA REGIONAL DE CORTOMETRAJES </w:t>
      </w:r>
    </w:p>
    <w:p w:rsidR="00B15446" w:rsidRPr="00A5321D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851"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  <w:r>
        <w:rPr>
          <w:rFonts w:ascii="Arial" w:hAnsi="Arial" w:cs="Arial"/>
          <w:b/>
          <w:color w:val="auto"/>
          <w:sz w:val="24"/>
          <w:szCs w:val="24"/>
          <w:u w:color="232323"/>
        </w:rPr>
        <w:t>Esta sección estará c</w:t>
      </w: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 xml:space="preserve">onstituida por cortometrajes regionales. También aquí se encuentran realizadores que al hacer películas de corta duración logran seguir retratando la realidad y las representaciones de la región. </w:t>
      </w:r>
    </w:p>
    <w:p w:rsidR="00B15446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851"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>Las competencias tendrán un jurado que al final del festival reconocerán a la mejor película de largometraje y de cortometraje.</w:t>
      </w:r>
    </w:p>
    <w:p w:rsidR="00B15446" w:rsidRPr="00A5321D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851"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</w:p>
    <w:p w:rsidR="00B15446" w:rsidRPr="00A5321D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851"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>También el público asistente dará su mirada de las proyecciones del festival con el “voto del público”, premio que otorga</w:t>
      </w:r>
      <w:r>
        <w:rPr>
          <w:rFonts w:ascii="Arial" w:hAnsi="Arial" w:cs="Arial"/>
          <w:b/>
          <w:color w:val="auto"/>
          <w:sz w:val="24"/>
          <w:szCs w:val="24"/>
          <w:u w:color="232323"/>
        </w:rPr>
        <w:t>rá</w:t>
      </w: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 xml:space="preserve"> la Asociación Italiana XX de Septiembre.</w:t>
      </w:r>
    </w:p>
    <w:p w:rsidR="00B15446" w:rsidRPr="00A5321D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851"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</w:p>
    <w:p w:rsidR="00B15446" w:rsidRPr="00A5321D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851"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 xml:space="preserve">Además participarán del cuerpo del festival las siguientes secciones paralelas, no competitivas: </w:t>
      </w:r>
    </w:p>
    <w:p w:rsidR="00B15446" w:rsidRPr="00A5321D" w:rsidRDefault="00B15446" w:rsidP="00857363">
      <w:pPr>
        <w:pStyle w:val="CuerpoB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  <w:bookmarkStart w:id="0" w:name="_GoBack"/>
      <w:bookmarkEnd w:id="0"/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>Encuentro Regional de Cortometrajes Escolares</w:t>
      </w:r>
    </w:p>
    <w:p w:rsidR="00B15446" w:rsidRPr="00A5321D" w:rsidRDefault="00B15446" w:rsidP="00857363">
      <w:pPr>
        <w:pStyle w:val="CuerpoB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>Muestra internacional</w:t>
      </w:r>
    </w:p>
    <w:p w:rsidR="00B15446" w:rsidRPr="00A5321D" w:rsidRDefault="00B15446" w:rsidP="00857363">
      <w:pPr>
        <w:pStyle w:val="CuerpoB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>Muestra de Cine Italiano</w:t>
      </w:r>
    </w:p>
    <w:p w:rsidR="00B15446" w:rsidRPr="00A5321D" w:rsidRDefault="00B15446" w:rsidP="00857363">
      <w:pPr>
        <w:pStyle w:val="CuerpoB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>Muestra de Cine Infantil</w:t>
      </w:r>
    </w:p>
    <w:p w:rsidR="00B15446" w:rsidRPr="00A5321D" w:rsidRDefault="00B15446" w:rsidP="00857363">
      <w:pPr>
        <w:pStyle w:val="CuerpoB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>Proyecciones Especiales</w:t>
      </w:r>
    </w:p>
    <w:p w:rsidR="00B15446" w:rsidRPr="00A5321D" w:rsidRDefault="00B15446" w:rsidP="00857363">
      <w:pPr>
        <w:pStyle w:val="CuerpoB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right="850"/>
        <w:rPr>
          <w:rFonts w:ascii="Arial" w:hAnsi="Arial" w:cs="Arial"/>
          <w:b/>
          <w:i/>
          <w:color w:val="auto"/>
          <w:sz w:val="24"/>
          <w:szCs w:val="24"/>
          <w:u w:color="232323"/>
        </w:rPr>
      </w:pPr>
      <w:r w:rsidRPr="00A5321D">
        <w:rPr>
          <w:rFonts w:ascii="Arial" w:hAnsi="Arial" w:cs="Arial"/>
          <w:b/>
          <w:i/>
          <w:color w:val="auto"/>
          <w:sz w:val="24"/>
          <w:szCs w:val="24"/>
          <w:u w:color="232323"/>
        </w:rPr>
        <w:t>Carta Blanca</w:t>
      </w:r>
    </w:p>
    <w:p w:rsidR="00B15446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851" w:right="850"/>
        <w:rPr>
          <w:rFonts w:ascii="Arial" w:hAnsi="Arial" w:cs="Arial"/>
          <w:b/>
          <w:i/>
          <w:color w:val="auto"/>
          <w:sz w:val="24"/>
          <w:szCs w:val="24"/>
          <w:u w:color="232323"/>
        </w:rPr>
      </w:pPr>
      <w:r w:rsidRPr="00A5321D">
        <w:rPr>
          <w:rFonts w:ascii="Arial" w:hAnsi="Arial" w:cs="Arial"/>
          <w:b/>
          <w:i/>
          <w:color w:val="auto"/>
          <w:sz w:val="24"/>
          <w:szCs w:val="24"/>
          <w:u w:color="232323"/>
        </w:rPr>
        <w:t>Una nueva sección donde invitamos a destacados miembros del pensamiento cinematográfico a que con su mirada nos aporten lecturas y nos brinden herramientas para nuestras competencias audiovisuales. Así se convertirá cada proyección de esta sección en una praxis del cine.</w:t>
      </w:r>
    </w:p>
    <w:p w:rsidR="00B15446" w:rsidRPr="00A5321D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851" w:right="850"/>
        <w:rPr>
          <w:rFonts w:ascii="Arial" w:hAnsi="Arial" w:cs="Arial"/>
          <w:b/>
          <w:i/>
          <w:color w:val="auto"/>
          <w:sz w:val="24"/>
          <w:szCs w:val="24"/>
          <w:u w:color="232323"/>
        </w:rPr>
      </w:pPr>
    </w:p>
    <w:p w:rsidR="00B15446" w:rsidRPr="00A5321D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ind w:left="851"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  <w:r w:rsidRPr="00A5321D">
        <w:rPr>
          <w:rFonts w:ascii="Arial" w:hAnsi="Arial" w:cs="Arial"/>
          <w:b/>
          <w:color w:val="auto"/>
          <w:sz w:val="24"/>
          <w:szCs w:val="24"/>
          <w:u w:color="232323"/>
        </w:rPr>
        <w:t>La primer semana de junio, será la semana en la cual nuestra provincia festeja por segunda vez consecutiva organizar un festival con características de esta índole.</w:t>
      </w:r>
    </w:p>
    <w:p w:rsidR="00B15446" w:rsidRPr="00A5321D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ind w:left="851"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</w:p>
    <w:p w:rsidR="00B15446" w:rsidRPr="00A5321D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ind w:left="851"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</w:p>
    <w:p w:rsidR="00B15446" w:rsidRPr="00A5321D" w:rsidRDefault="00B15446" w:rsidP="00FE0E52">
      <w:pPr>
        <w:pStyle w:val="CuerpoB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spacing w:after="0" w:line="240" w:lineRule="auto"/>
        <w:ind w:left="851" w:right="850"/>
        <w:rPr>
          <w:rFonts w:ascii="Arial" w:hAnsi="Arial" w:cs="Arial"/>
          <w:b/>
          <w:color w:val="auto"/>
          <w:sz w:val="24"/>
          <w:szCs w:val="24"/>
          <w:u w:color="232323"/>
        </w:rPr>
      </w:pPr>
    </w:p>
    <w:p w:rsidR="00B15446" w:rsidRPr="00A5321D" w:rsidRDefault="00B15446" w:rsidP="00FE0E52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851" w:right="850"/>
        <w:rPr>
          <w:rFonts w:ascii="Arial" w:hAnsi="Arial" w:cs="Arial"/>
          <w:b/>
          <w:bCs/>
          <w:i/>
          <w:iCs/>
          <w:color w:val="222222"/>
          <w:u w:color="222222"/>
          <w:lang w:val="es-ES_tradnl"/>
        </w:rPr>
      </w:pPr>
      <w:r w:rsidRPr="00A5321D">
        <w:rPr>
          <w:rFonts w:ascii="Arial" w:hAnsi="Arial" w:cs="Arial"/>
          <w:b/>
          <w:i/>
          <w:iCs/>
          <w:color w:val="FF0000"/>
          <w:u w:color="FF0000"/>
          <w:lang w:val="es-ES_tradnl"/>
        </w:rPr>
        <w:t>AGRADECEMOS LA PUBLICACIÓN Y/O DIFUSIÓN DE ESTA GACETILLA</w:t>
      </w:r>
    </w:p>
    <w:p w:rsidR="00B15446" w:rsidRPr="00A5321D" w:rsidRDefault="00B15446" w:rsidP="00FE0E52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851" w:right="850"/>
        <w:rPr>
          <w:rFonts w:ascii="Arial" w:hAnsi="Arial" w:cs="Arial"/>
          <w:b/>
          <w:bCs/>
          <w:i/>
          <w:iCs/>
          <w:color w:val="222222"/>
          <w:u w:color="222222"/>
          <w:lang w:val="es-ES_tradnl"/>
        </w:rPr>
      </w:pPr>
    </w:p>
    <w:p w:rsidR="00B15446" w:rsidRPr="00A5321D" w:rsidRDefault="00B15446" w:rsidP="00FE0E52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851" w:right="850"/>
        <w:rPr>
          <w:rFonts w:ascii="Arial" w:hAnsi="Arial" w:cs="Arial"/>
          <w:b/>
        </w:rPr>
      </w:pPr>
      <w:r w:rsidRPr="00A5321D">
        <w:rPr>
          <w:rFonts w:ascii="Arial" w:hAnsi="Arial" w:cs="Arial"/>
          <w:b/>
          <w:i/>
          <w:iCs/>
          <w:color w:val="FF0000"/>
          <w:u w:color="FF0000"/>
          <w:lang w:val="es-ES_tradnl"/>
        </w:rPr>
        <w:t xml:space="preserve">EN CASO DE NECESITAR ALGUNA INFORMACIÓN ADICIONAL, POR FAVOR COMUNIQUESE al siguiente email </w:t>
      </w:r>
      <w:hyperlink r:id="rId7" w:history="1">
        <w:r w:rsidRPr="00A5321D">
          <w:rPr>
            <w:rStyle w:val="Hyperlink"/>
            <w:rFonts w:ascii="Arial" w:hAnsi="Arial" w:cs="Arial"/>
            <w:b/>
            <w:i/>
            <w:iCs/>
            <w:u w:color="FF0000"/>
            <w:lang w:val="es-ES_tradnl"/>
          </w:rPr>
          <w:t>info@picocinefest.com.ar</w:t>
        </w:r>
      </w:hyperlink>
      <w:r w:rsidRPr="00A5321D">
        <w:rPr>
          <w:rFonts w:ascii="Arial" w:hAnsi="Arial" w:cs="Arial"/>
          <w:b/>
          <w:i/>
          <w:iCs/>
          <w:color w:val="FF0000"/>
          <w:u w:color="FF0000"/>
          <w:lang w:val="es-ES_tradnl"/>
        </w:rPr>
        <w:t xml:space="preserve"> </w:t>
      </w:r>
    </w:p>
    <w:p w:rsidR="00B15446" w:rsidRPr="00A5321D" w:rsidRDefault="00B15446" w:rsidP="00FE0E52">
      <w:pPr>
        <w:pStyle w:val="Cue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FFFFF"/>
        <w:ind w:left="851" w:right="850"/>
        <w:rPr>
          <w:rFonts w:ascii="Arial" w:hAnsi="Arial" w:cs="Arial"/>
          <w:b/>
          <w:i/>
          <w:iCs/>
          <w:color w:val="FF0000"/>
          <w:u w:color="FF0000"/>
          <w:lang w:val="es-ES_tradnl"/>
        </w:rPr>
      </w:pPr>
    </w:p>
    <w:p w:rsidR="00B15446" w:rsidRPr="00A5321D" w:rsidRDefault="00B15446" w:rsidP="00FE0E52">
      <w:pPr>
        <w:ind w:left="851" w:right="850"/>
        <w:rPr>
          <w:rFonts w:ascii="Arial" w:hAnsi="Arial"/>
          <w:b/>
          <w:i/>
          <w:iCs/>
          <w:color w:val="FF0000"/>
          <w:u w:color="FF0000"/>
          <w:lang w:val="es-ES_tradnl" w:eastAsia="es-AR"/>
        </w:rPr>
      </w:pPr>
    </w:p>
    <w:p w:rsidR="00B15446" w:rsidRPr="00A5321D" w:rsidRDefault="00B15446" w:rsidP="00FE0E52">
      <w:pPr>
        <w:ind w:left="851" w:right="850"/>
        <w:rPr>
          <w:rFonts w:ascii="Arial" w:hAnsi="Arial"/>
          <w:b/>
          <w:color w:val="232323"/>
          <w:u w:color="232323"/>
          <w:lang w:val="es-ES_tradnl" w:eastAsia="es-AR"/>
        </w:rPr>
      </w:pPr>
    </w:p>
    <w:p w:rsidR="00B15446" w:rsidRPr="00FE0E52" w:rsidRDefault="00B15446" w:rsidP="00FE0E52">
      <w:pPr>
        <w:ind w:left="851" w:right="850"/>
        <w:rPr>
          <w:lang w:val="es-ES_tradnl"/>
        </w:rPr>
      </w:pPr>
    </w:p>
    <w:sectPr w:rsidR="00B15446" w:rsidRPr="00FE0E52" w:rsidSect="00FE0E52">
      <w:headerReference w:type="default" r:id="rId8"/>
      <w:pgSz w:w="11907" w:h="16839" w:code="9"/>
      <w:pgMar w:top="1418" w:right="0" w:bottom="1418" w:left="0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5446" w:rsidRDefault="00B15446" w:rsidP="00FE0E52">
      <w:pPr>
        <w:spacing w:after="0" w:line="240" w:lineRule="auto"/>
      </w:pPr>
      <w:r>
        <w:separator/>
      </w:r>
    </w:p>
  </w:endnote>
  <w:endnote w:type="continuationSeparator" w:id="0">
    <w:p w:rsidR="00B15446" w:rsidRDefault="00B15446" w:rsidP="00FE0E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5446" w:rsidRDefault="00B15446" w:rsidP="00FE0E52">
      <w:pPr>
        <w:spacing w:after="0" w:line="240" w:lineRule="auto"/>
      </w:pPr>
      <w:r>
        <w:separator/>
      </w:r>
    </w:p>
  </w:footnote>
  <w:footnote w:type="continuationSeparator" w:id="0">
    <w:p w:rsidR="00B15446" w:rsidRDefault="00B15446" w:rsidP="00FE0E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5446" w:rsidRDefault="00B15446" w:rsidP="00FE0E52">
    <w:pPr>
      <w:pStyle w:val="Header"/>
    </w:pPr>
    <w:r w:rsidRPr="00CC2FA6">
      <w:rPr>
        <w:noProof/>
        <w:lang w:eastAsia="es-A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47" o:spid="_x0000_i1026" type="#_x0000_t75" style="width:595.5pt;height:157.5pt;visibility:visible">
          <v:imagedata r:id="rId1" o:title=""/>
        </v:shape>
      </w:pict>
    </w:r>
  </w:p>
  <w:p w:rsidR="00B15446" w:rsidRDefault="00B154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676B0"/>
    <w:multiLevelType w:val="hybridMultilevel"/>
    <w:tmpl w:val="3AC4FB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463273"/>
    <w:multiLevelType w:val="hybridMultilevel"/>
    <w:tmpl w:val="332EEC2E"/>
    <w:lvl w:ilvl="0" w:tplc="2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1BBF36D8"/>
    <w:multiLevelType w:val="hybridMultilevel"/>
    <w:tmpl w:val="63D66B62"/>
    <w:lvl w:ilvl="0" w:tplc="A7944538">
      <w:start w:val="1"/>
      <w:numFmt w:val="bullet"/>
      <w:lvlText w:val=""/>
      <w:lvlJc w:val="left"/>
      <w:pPr>
        <w:tabs>
          <w:tab w:val="num" w:pos="461"/>
        </w:tabs>
        <w:ind w:left="7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">
    <w:nsid w:val="283C2E96"/>
    <w:multiLevelType w:val="multilevel"/>
    <w:tmpl w:val="FFFFFFFF"/>
    <w:styleLink w:val="List4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/>
        <w:color w:val="232323"/>
        <w:position w:val="0"/>
        <w:sz w:val="22"/>
        <w:u w:color="2323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</w:abstractNum>
  <w:abstractNum w:abstractNumId="4">
    <w:nsid w:val="350967DB"/>
    <w:multiLevelType w:val="multilevel"/>
    <w:tmpl w:val="FFFFFFFF"/>
    <w:styleLink w:val="List5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/>
        <w:color w:val="232323"/>
        <w:position w:val="0"/>
        <w:sz w:val="22"/>
        <w:u w:color="2323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</w:abstractNum>
  <w:abstractNum w:abstractNumId="5">
    <w:nsid w:val="352767CB"/>
    <w:multiLevelType w:val="multilevel"/>
    <w:tmpl w:val="FFFFFFFF"/>
    <w:styleLink w:val="List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/>
        <w:color w:val="232323"/>
        <w:position w:val="0"/>
        <w:sz w:val="22"/>
        <w:u w:color="2323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</w:abstractNum>
  <w:abstractNum w:abstractNumId="6">
    <w:nsid w:val="3C1E12C3"/>
    <w:multiLevelType w:val="hybridMultilevel"/>
    <w:tmpl w:val="FE6AAAF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0F7EA2"/>
    <w:multiLevelType w:val="multilevel"/>
    <w:tmpl w:val="FFFFFFFF"/>
    <w:styleLink w:val="List3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/>
        <w:color w:val="232323"/>
        <w:position w:val="0"/>
        <w:sz w:val="22"/>
        <w:u w:color="2323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</w:abstractNum>
  <w:abstractNum w:abstractNumId="8">
    <w:nsid w:val="5C8F1D46"/>
    <w:multiLevelType w:val="multilevel"/>
    <w:tmpl w:val="FFFFFFFF"/>
    <w:styleLink w:val="List0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color w:val="232323"/>
        <w:position w:val="0"/>
        <w:sz w:val="22"/>
        <w:u w:color="2323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olor w:val="232323"/>
        <w:position w:val="0"/>
        <w:sz w:val="24"/>
        <w:u w:color="232323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olor w:val="232323"/>
        <w:position w:val="0"/>
        <w:sz w:val="24"/>
        <w:u w:color="232323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olor w:val="232323"/>
        <w:position w:val="0"/>
        <w:sz w:val="24"/>
        <w:u w:color="232323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olor w:val="232323"/>
        <w:position w:val="0"/>
        <w:sz w:val="24"/>
        <w:u w:color="232323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olor w:val="232323"/>
        <w:position w:val="0"/>
        <w:sz w:val="24"/>
        <w:u w:color="232323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olor w:val="232323"/>
        <w:position w:val="0"/>
        <w:sz w:val="24"/>
        <w:u w:color="232323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olor w:val="232323"/>
        <w:position w:val="0"/>
        <w:sz w:val="24"/>
        <w:u w:color="232323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olor w:val="232323"/>
        <w:position w:val="0"/>
        <w:sz w:val="24"/>
        <w:u w:color="232323"/>
      </w:rPr>
    </w:lvl>
  </w:abstractNum>
  <w:abstractNum w:abstractNumId="9">
    <w:nsid w:val="749B3941"/>
    <w:multiLevelType w:val="hybridMultilevel"/>
    <w:tmpl w:val="5AA00F04"/>
    <w:lvl w:ilvl="0" w:tplc="2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E607993"/>
    <w:multiLevelType w:val="multilevel"/>
    <w:tmpl w:val="FFFFFFFF"/>
    <w:styleLink w:val="List21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/>
        <w:color w:val="232323"/>
        <w:position w:val="0"/>
        <w:sz w:val="22"/>
        <w:u w:color="232323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rFonts w:ascii="Trebuchet MS" w:eastAsia="Times New Roman" w:hAnsi="Trebuchet MS"/>
        <w:color w:val="232323"/>
        <w:position w:val="0"/>
        <w:sz w:val="24"/>
        <w:u w:color="232323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3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0E52"/>
    <w:rsid w:val="00012C57"/>
    <w:rsid w:val="007C03EE"/>
    <w:rsid w:val="00857363"/>
    <w:rsid w:val="00A5321D"/>
    <w:rsid w:val="00A908DA"/>
    <w:rsid w:val="00B15446"/>
    <w:rsid w:val="00CC2FA6"/>
    <w:rsid w:val="00D53C2F"/>
    <w:rsid w:val="00DE5824"/>
    <w:rsid w:val="00F4505D"/>
    <w:rsid w:val="00FE0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8DA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E0E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E0E5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E0E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E0E52"/>
    <w:rPr>
      <w:rFonts w:cs="Times New Roman"/>
    </w:rPr>
  </w:style>
  <w:style w:type="character" w:styleId="Hyperlink">
    <w:name w:val="Hyperlink"/>
    <w:basedOn w:val="DefaultParagraphFont"/>
    <w:uiPriority w:val="99"/>
    <w:rsid w:val="00FE0E52"/>
    <w:rPr>
      <w:rFonts w:cs="Times New Roman"/>
      <w:u w:val="single"/>
    </w:rPr>
  </w:style>
  <w:style w:type="paragraph" w:styleId="NormalWeb">
    <w:name w:val="Normal (Web)"/>
    <w:basedOn w:val="Normal"/>
    <w:uiPriority w:val="99"/>
    <w:rsid w:val="00FE0E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100" w:after="10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lang w:val="es-ES_tradnl" w:eastAsia="es-AR"/>
    </w:rPr>
  </w:style>
  <w:style w:type="paragraph" w:customStyle="1" w:styleId="CuerpoB">
    <w:name w:val="Cuerpo B"/>
    <w:uiPriority w:val="99"/>
    <w:rsid w:val="00FE0E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eastAsia="Arial Unicode MS" w:cs="Calibri"/>
      <w:color w:val="000000"/>
      <w:u w:color="000000"/>
      <w:lang w:val="es-ES_tradnl"/>
    </w:rPr>
  </w:style>
  <w:style w:type="paragraph" w:customStyle="1" w:styleId="Cuerpo">
    <w:name w:val="Cuerpo"/>
    <w:uiPriority w:val="99"/>
    <w:rsid w:val="00FE0E5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Arial Unicode MS" w:hAnsi="Times New Roman" w:cs="Times New Roman"/>
      <w:color w:val="000000"/>
      <w:sz w:val="24"/>
      <w:szCs w:val="24"/>
      <w:u w:color="000000"/>
    </w:rPr>
  </w:style>
  <w:style w:type="numbering" w:customStyle="1" w:styleId="List41">
    <w:name w:val="List 41"/>
    <w:rsid w:val="00252D24"/>
    <w:pPr>
      <w:numPr>
        <w:numId w:val="5"/>
      </w:numPr>
    </w:pPr>
  </w:style>
  <w:style w:type="numbering" w:customStyle="1" w:styleId="List51">
    <w:name w:val="List 51"/>
    <w:rsid w:val="00252D24"/>
    <w:pPr>
      <w:numPr>
        <w:numId w:val="6"/>
      </w:numPr>
    </w:pPr>
  </w:style>
  <w:style w:type="numbering" w:customStyle="1" w:styleId="List1">
    <w:name w:val="List 1"/>
    <w:rsid w:val="00252D24"/>
    <w:pPr>
      <w:numPr>
        <w:numId w:val="2"/>
      </w:numPr>
    </w:pPr>
  </w:style>
  <w:style w:type="numbering" w:customStyle="1" w:styleId="List31">
    <w:name w:val="List 31"/>
    <w:rsid w:val="00252D24"/>
    <w:pPr>
      <w:numPr>
        <w:numId w:val="4"/>
      </w:numPr>
    </w:pPr>
  </w:style>
  <w:style w:type="numbering" w:customStyle="1" w:styleId="List0">
    <w:name w:val="List 0"/>
    <w:rsid w:val="00252D24"/>
    <w:pPr>
      <w:numPr>
        <w:numId w:val="1"/>
      </w:numPr>
    </w:pPr>
  </w:style>
  <w:style w:type="numbering" w:customStyle="1" w:styleId="List21">
    <w:name w:val="List 21"/>
    <w:rsid w:val="00252D24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picocinefest.com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696</Words>
  <Characters>3832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Asociación Italiana XX de Septiembre de Socorros Mutuo presenta la 2da Edición del Festival Nacional de Cine de General Pico, que se llevará a cabo desde el 2 al 8 de junio de 2016 en las salas de cine de nuestra ciudad</dc:title>
  <dc:subject/>
  <dc:creator>Usuario</dc:creator>
  <cp:keywords/>
  <dc:description/>
  <cp:lastModifiedBy>Mara &amp; Nico</cp:lastModifiedBy>
  <cp:revision>2</cp:revision>
  <dcterms:created xsi:type="dcterms:W3CDTF">2016-02-23T21:09:00Z</dcterms:created>
  <dcterms:modified xsi:type="dcterms:W3CDTF">2016-02-23T21:09:00Z</dcterms:modified>
</cp:coreProperties>
</file>